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9E" w:rsidRPr="00473B9B" w:rsidRDefault="00C57B9E" w:rsidP="00C57B9E">
      <w:pPr>
        <w:jc w:val="center"/>
        <w:rPr>
          <w:b/>
          <w:sz w:val="24"/>
          <w:szCs w:val="24"/>
          <w:u w:val="single"/>
        </w:rPr>
      </w:pPr>
      <w:r w:rsidRPr="00473B9B">
        <w:rPr>
          <w:b/>
          <w:sz w:val="24"/>
          <w:szCs w:val="24"/>
          <w:u w:val="single"/>
        </w:rPr>
        <w:t>Suggested Timetable</w:t>
      </w:r>
    </w:p>
    <w:p w:rsidR="00C57B9E" w:rsidRPr="001377A5" w:rsidRDefault="00473B9B" w:rsidP="001377A5">
      <w:pPr>
        <w:rPr>
          <w:sz w:val="24"/>
          <w:szCs w:val="24"/>
        </w:rPr>
      </w:pPr>
      <w:r w:rsidRPr="001377A5">
        <w:rPr>
          <w:sz w:val="24"/>
          <w:szCs w:val="24"/>
        </w:rPr>
        <w:t>If you’re unsure where to start, t</w:t>
      </w:r>
      <w:r w:rsidR="00C57B9E" w:rsidRPr="001377A5">
        <w:rPr>
          <w:sz w:val="24"/>
          <w:szCs w:val="24"/>
        </w:rPr>
        <w:t xml:space="preserve">his is a suggested timetable to help you organise your week of learning. </w:t>
      </w:r>
      <w:r w:rsidRPr="001377A5">
        <w:rPr>
          <w:sz w:val="24"/>
          <w:szCs w:val="24"/>
        </w:rPr>
        <w:t xml:space="preserve">There is no obligation to follow this. It is simply here for guidance if you feel you need it. </w:t>
      </w:r>
      <w:r w:rsidR="001377A5" w:rsidRPr="001377A5">
        <w:rPr>
          <w:sz w:val="24"/>
          <w:szCs w:val="24"/>
        </w:rPr>
        <w:t xml:space="preserve">You may find you complete the activities quicker than this, or that you don’t complete them all – that is okay! </w:t>
      </w:r>
      <w:r w:rsidR="001377A5" w:rsidRPr="001377A5">
        <w:rPr>
          <w:sz w:val="24"/>
          <w:szCs w:val="24"/>
        </w:rPr>
        <w:sym w:font="Wingdings" w:char="F04A"/>
      </w:r>
      <w:r w:rsidR="001377A5" w:rsidRPr="001377A5">
        <w:rPr>
          <w:sz w:val="24"/>
          <w:szCs w:val="24"/>
        </w:rPr>
        <w:t xml:space="preserve"> </w:t>
      </w:r>
    </w:p>
    <w:p w:rsidR="001377A5" w:rsidRPr="001377A5" w:rsidRDefault="001377A5" w:rsidP="001377A5">
      <w:pPr>
        <w:rPr>
          <w:sz w:val="24"/>
          <w:szCs w:val="24"/>
        </w:rPr>
      </w:pPr>
    </w:p>
    <w:p w:rsidR="001377A5" w:rsidRPr="001377A5" w:rsidRDefault="001377A5" w:rsidP="001377A5">
      <w:pPr>
        <w:rPr>
          <w:sz w:val="24"/>
          <w:szCs w:val="24"/>
        </w:rPr>
      </w:pPr>
      <w:r w:rsidRPr="001377A5">
        <w:rPr>
          <w:sz w:val="24"/>
          <w:szCs w:val="24"/>
        </w:rPr>
        <w:t>Have fun and be creative – we can’t wait to see what you come up with!</w:t>
      </w:r>
    </w:p>
    <w:p w:rsidR="001377A5" w:rsidRPr="001377A5" w:rsidRDefault="001377A5" w:rsidP="001377A5">
      <w:pPr>
        <w:jc w:val="center"/>
        <w:rPr>
          <w:sz w:val="24"/>
          <w:szCs w:val="24"/>
        </w:rPr>
      </w:pPr>
    </w:p>
    <w:p w:rsidR="001377A5" w:rsidRPr="001377A5" w:rsidRDefault="001377A5" w:rsidP="001377A5">
      <w:pPr>
        <w:widowControl w:val="0"/>
        <w:rPr>
          <w:color w:val="0563C1" w:themeColor="hyperlink"/>
          <w:sz w:val="24"/>
          <w:szCs w:val="24"/>
          <w:u w:val="single"/>
        </w:rPr>
      </w:pPr>
      <w:r w:rsidRPr="001377A5">
        <w:rPr>
          <w:sz w:val="24"/>
          <w:szCs w:val="24"/>
        </w:rPr>
        <w:t xml:space="preserve">Competition Time – A special edition of the 500 Words competition for children, focusing on themes related to the Black Lives Matter movement has been launched.  Why not have a go and enter. Here is the link to the competition.  </w:t>
      </w:r>
      <w:hyperlink r:id="rId4" w:history="1">
        <w:r w:rsidRPr="001377A5">
          <w:rPr>
            <w:rStyle w:val="Hyperlink"/>
            <w:sz w:val="24"/>
            <w:szCs w:val="24"/>
          </w:rPr>
          <w:t>https://500words.me/</w:t>
        </w:r>
      </w:hyperlink>
    </w:p>
    <w:p w:rsidR="00C57B9E" w:rsidRPr="00473B9B" w:rsidRDefault="00C57B9E" w:rsidP="00C57B9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204"/>
        <w:gridCol w:w="1684"/>
        <w:gridCol w:w="1564"/>
        <w:gridCol w:w="1533"/>
      </w:tblGrid>
      <w:tr w:rsidR="001377A5" w:rsidRPr="00473B9B" w:rsidTr="001377A5">
        <w:tc>
          <w:tcPr>
            <w:tcW w:w="2031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b/>
                <w:sz w:val="24"/>
                <w:szCs w:val="24"/>
              </w:rPr>
            </w:pPr>
            <w:r w:rsidRPr="00473B9B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b/>
                <w:sz w:val="24"/>
                <w:szCs w:val="24"/>
              </w:rPr>
            </w:pPr>
            <w:r w:rsidRPr="00473B9B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b/>
                <w:sz w:val="24"/>
                <w:szCs w:val="24"/>
              </w:rPr>
            </w:pPr>
            <w:r w:rsidRPr="00473B9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b/>
                <w:sz w:val="24"/>
                <w:szCs w:val="24"/>
              </w:rPr>
            </w:pPr>
            <w:r w:rsidRPr="00473B9B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b/>
                <w:sz w:val="24"/>
                <w:szCs w:val="24"/>
              </w:rPr>
            </w:pPr>
            <w:r w:rsidRPr="00473B9B">
              <w:rPr>
                <w:b/>
                <w:sz w:val="24"/>
                <w:szCs w:val="24"/>
              </w:rPr>
              <w:t>Friday</w:t>
            </w:r>
          </w:p>
        </w:tc>
      </w:tr>
      <w:tr w:rsidR="00C57B9E" w:rsidRPr="00473B9B" w:rsidTr="00C57B9E">
        <w:tc>
          <w:tcPr>
            <w:tcW w:w="1803" w:type="dxa"/>
          </w:tcPr>
          <w:p w:rsidR="00C57B9E" w:rsidRPr="009D6559" w:rsidRDefault="00473B9B" w:rsidP="00C57B9E">
            <w:pPr>
              <w:rPr>
                <w:color w:val="7030A0"/>
                <w:sz w:val="24"/>
                <w:szCs w:val="24"/>
              </w:rPr>
            </w:pPr>
            <w:r w:rsidRPr="009D6559">
              <w:rPr>
                <w:color w:val="7030A0"/>
                <w:sz w:val="24"/>
                <w:szCs w:val="24"/>
              </w:rPr>
              <w:t xml:space="preserve">PE </w:t>
            </w:r>
          </w:p>
        </w:tc>
        <w:tc>
          <w:tcPr>
            <w:tcW w:w="1803" w:type="dxa"/>
          </w:tcPr>
          <w:p w:rsidR="00C57B9E" w:rsidRPr="009D6559" w:rsidRDefault="00473B9B" w:rsidP="00C57B9E">
            <w:pPr>
              <w:rPr>
                <w:color w:val="7030A0"/>
                <w:sz w:val="24"/>
                <w:szCs w:val="24"/>
              </w:rPr>
            </w:pPr>
            <w:r w:rsidRPr="009D6559">
              <w:rPr>
                <w:color w:val="7030A0"/>
                <w:sz w:val="24"/>
                <w:szCs w:val="24"/>
              </w:rPr>
              <w:t xml:space="preserve">PE  </w:t>
            </w:r>
          </w:p>
        </w:tc>
        <w:tc>
          <w:tcPr>
            <w:tcW w:w="1803" w:type="dxa"/>
          </w:tcPr>
          <w:p w:rsidR="00C57B9E" w:rsidRPr="009D6559" w:rsidRDefault="00473B9B" w:rsidP="00C57B9E">
            <w:pPr>
              <w:rPr>
                <w:color w:val="7030A0"/>
                <w:sz w:val="24"/>
                <w:szCs w:val="24"/>
              </w:rPr>
            </w:pPr>
            <w:r w:rsidRPr="009D6559">
              <w:rPr>
                <w:color w:val="7030A0"/>
                <w:sz w:val="24"/>
                <w:szCs w:val="24"/>
              </w:rPr>
              <w:t xml:space="preserve">PE  </w:t>
            </w:r>
          </w:p>
        </w:tc>
        <w:tc>
          <w:tcPr>
            <w:tcW w:w="1803" w:type="dxa"/>
          </w:tcPr>
          <w:p w:rsidR="00C57B9E" w:rsidRPr="009D6559" w:rsidRDefault="00473B9B" w:rsidP="00C57B9E">
            <w:pPr>
              <w:rPr>
                <w:color w:val="7030A0"/>
                <w:sz w:val="24"/>
                <w:szCs w:val="24"/>
              </w:rPr>
            </w:pPr>
            <w:r w:rsidRPr="009D6559">
              <w:rPr>
                <w:color w:val="7030A0"/>
                <w:sz w:val="24"/>
                <w:szCs w:val="24"/>
              </w:rPr>
              <w:t xml:space="preserve">PE  </w:t>
            </w:r>
          </w:p>
        </w:tc>
        <w:tc>
          <w:tcPr>
            <w:tcW w:w="1804" w:type="dxa"/>
          </w:tcPr>
          <w:p w:rsidR="00C57B9E" w:rsidRPr="009D6559" w:rsidRDefault="00473B9B" w:rsidP="00C57B9E">
            <w:pPr>
              <w:rPr>
                <w:color w:val="7030A0"/>
                <w:sz w:val="24"/>
                <w:szCs w:val="24"/>
              </w:rPr>
            </w:pPr>
            <w:r w:rsidRPr="009D6559">
              <w:rPr>
                <w:color w:val="7030A0"/>
                <w:sz w:val="24"/>
                <w:szCs w:val="24"/>
              </w:rPr>
              <w:t xml:space="preserve">PE  </w:t>
            </w:r>
          </w:p>
        </w:tc>
      </w:tr>
      <w:tr w:rsidR="00C57B9E" w:rsidRPr="00473B9B" w:rsidTr="00C57B9E">
        <w:tc>
          <w:tcPr>
            <w:tcW w:w="1803" w:type="dxa"/>
          </w:tcPr>
          <w:p w:rsidR="00C57B9E" w:rsidRDefault="001377A5" w:rsidP="00C57B9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Maths (Learning Quest)</w:t>
            </w:r>
          </w:p>
          <w:p w:rsidR="009D6559" w:rsidRPr="009D6559" w:rsidRDefault="009D6559" w:rsidP="00C57B9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03" w:type="dxa"/>
          </w:tcPr>
          <w:p w:rsidR="00C57B9E" w:rsidRPr="009D6559" w:rsidRDefault="001377A5" w:rsidP="00C57B9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White Rose Maths 1</w:t>
            </w:r>
          </w:p>
        </w:tc>
        <w:tc>
          <w:tcPr>
            <w:tcW w:w="1803" w:type="dxa"/>
          </w:tcPr>
          <w:p w:rsidR="00C57B9E" w:rsidRPr="009D6559" w:rsidRDefault="001377A5" w:rsidP="00C57B9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White Rose Maths 2</w:t>
            </w:r>
          </w:p>
        </w:tc>
        <w:tc>
          <w:tcPr>
            <w:tcW w:w="1803" w:type="dxa"/>
          </w:tcPr>
          <w:p w:rsidR="00C57B9E" w:rsidRPr="009D6559" w:rsidRDefault="001377A5" w:rsidP="00C57B9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White Rose Maths 3</w:t>
            </w:r>
          </w:p>
        </w:tc>
        <w:tc>
          <w:tcPr>
            <w:tcW w:w="1804" w:type="dxa"/>
          </w:tcPr>
          <w:p w:rsidR="00C57B9E" w:rsidRPr="009D6559" w:rsidRDefault="001377A5" w:rsidP="00C57B9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White Rose Maths 4</w:t>
            </w:r>
          </w:p>
        </w:tc>
      </w:tr>
      <w:tr w:rsidR="00C57B9E" w:rsidRPr="00473B9B" w:rsidTr="009D6559">
        <w:tc>
          <w:tcPr>
            <w:tcW w:w="1803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</w:tr>
      <w:tr w:rsidR="00C57B9E" w:rsidRPr="00473B9B" w:rsidTr="00C57B9E">
        <w:tc>
          <w:tcPr>
            <w:tcW w:w="1803" w:type="dxa"/>
          </w:tcPr>
          <w:p w:rsidR="00C57B9E" w:rsidRPr="009D6559" w:rsidRDefault="001377A5" w:rsidP="00C57B9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Question time (Learning Quest)</w:t>
            </w:r>
          </w:p>
        </w:tc>
        <w:tc>
          <w:tcPr>
            <w:tcW w:w="1803" w:type="dxa"/>
          </w:tcPr>
          <w:p w:rsidR="001F6CAE" w:rsidRPr="009D6559" w:rsidRDefault="00EC0834" w:rsidP="00C57B9E">
            <w:pPr>
              <w:rPr>
                <w:color w:val="00B050"/>
                <w:sz w:val="24"/>
                <w:szCs w:val="24"/>
              </w:rPr>
            </w:pPr>
            <w:r w:rsidRPr="009D6559">
              <w:rPr>
                <w:color w:val="00B050"/>
                <w:sz w:val="24"/>
                <w:szCs w:val="24"/>
              </w:rPr>
              <w:t>Tuesday writing task</w:t>
            </w:r>
          </w:p>
        </w:tc>
        <w:tc>
          <w:tcPr>
            <w:tcW w:w="1803" w:type="dxa"/>
          </w:tcPr>
          <w:p w:rsidR="001F6CAE" w:rsidRPr="009D6559" w:rsidRDefault="00EC0834" w:rsidP="00C57B9E">
            <w:pPr>
              <w:rPr>
                <w:color w:val="00B050"/>
                <w:sz w:val="24"/>
                <w:szCs w:val="24"/>
              </w:rPr>
            </w:pPr>
            <w:r w:rsidRPr="009D6559">
              <w:rPr>
                <w:color w:val="00B050"/>
                <w:sz w:val="24"/>
                <w:szCs w:val="24"/>
              </w:rPr>
              <w:t>Wednesday writing task</w:t>
            </w:r>
          </w:p>
        </w:tc>
        <w:tc>
          <w:tcPr>
            <w:tcW w:w="1803" w:type="dxa"/>
          </w:tcPr>
          <w:p w:rsidR="001F6CAE" w:rsidRPr="009D6559" w:rsidRDefault="00EC0834" w:rsidP="00C57B9E">
            <w:pPr>
              <w:rPr>
                <w:color w:val="00B050"/>
                <w:sz w:val="24"/>
                <w:szCs w:val="24"/>
              </w:rPr>
            </w:pPr>
            <w:r w:rsidRPr="009D6559">
              <w:rPr>
                <w:color w:val="00B050"/>
                <w:sz w:val="24"/>
                <w:szCs w:val="24"/>
              </w:rPr>
              <w:t>Thursday writing task</w:t>
            </w:r>
          </w:p>
        </w:tc>
        <w:tc>
          <w:tcPr>
            <w:tcW w:w="1804" w:type="dxa"/>
          </w:tcPr>
          <w:p w:rsidR="001F6CAE" w:rsidRPr="009D6559" w:rsidRDefault="001377A5" w:rsidP="00C57B9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Create your graph (Learning Quest)</w:t>
            </w:r>
          </w:p>
        </w:tc>
      </w:tr>
      <w:tr w:rsidR="00C57B9E" w:rsidRPr="00473B9B" w:rsidTr="009D6559">
        <w:tc>
          <w:tcPr>
            <w:tcW w:w="1803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</w:tr>
      <w:tr w:rsidR="00C57B9E" w:rsidRPr="00473B9B" w:rsidTr="00C57B9E">
        <w:tc>
          <w:tcPr>
            <w:tcW w:w="1803" w:type="dxa"/>
          </w:tcPr>
          <w:p w:rsidR="00C57B9E" w:rsidRPr="009D6559" w:rsidRDefault="001377A5" w:rsidP="00C57B9E">
            <w:pPr>
              <w:rPr>
                <w:color w:val="FFC000"/>
                <w:sz w:val="24"/>
                <w:szCs w:val="24"/>
              </w:rPr>
            </w:pPr>
            <w:proofErr w:type="spellStart"/>
            <w:r>
              <w:rPr>
                <w:color w:val="FFC000"/>
                <w:sz w:val="24"/>
                <w:szCs w:val="24"/>
              </w:rPr>
              <w:t>Bitesize</w:t>
            </w:r>
            <w:proofErr w:type="spellEnd"/>
            <w:r>
              <w:rPr>
                <w:color w:val="FFC000"/>
                <w:sz w:val="24"/>
                <w:szCs w:val="24"/>
              </w:rPr>
              <w:t xml:space="preserve"> debate/argument lesson (Learning Quest)</w:t>
            </w:r>
          </w:p>
        </w:tc>
        <w:tc>
          <w:tcPr>
            <w:tcW w:w="1803" w:type="dxa"/>
          </w:tcPr>
          <w:p w:rsidR="00C57B9E" w:rsidRPr="009D6559" w:rsidRDefault="001377A5" w:rsidP="00C57B9E">
            <w:pPr>
              <w:rPr>
                <w:color w:val="FFC000"/>
                <w:sz w:val="24"/>
                <w:szCs w:val="24"/>
              </w:rPr>
            </w:pPr>
            <w:r>
              <w:rPr>
                <w:color w:val="FFC000"/>
                <w:sz w:val="24"/>
                <w:szCs w:val="24"/>
              </w:rPr>
              <w:t xml:space="preserve">Plan your argument </w:t>
            </w:r>
            <w:r>
              <w:rPr>
                <w:color w:val="FFC000"/>
                <w:sz w:val="24"/>
                <w:szCs w:val="24"/>
              </w:rPr>
              <w:t>(Learning Quest)</w:t>
            </w:r>
          </w:p>
        </w:tc>
        <w:tc>
          <w:tcPr>
            <w:tcW w:w="1803" w:type="dxa"/>
          </w:tcPr>
          <w:p w:rsidR="00C57B9E" w:rsidRPr="009D6559" w:rsidRDefault="001377A5" w:rsidP="00C57B9E">
            <w:pPr>
              <w:rPr>
                <w:color w:val="FFC000"/>
                <w:sz w:val="24"/>
                <w:szCs w:val="24"/>
              </w:rPr>
            </w:pPr>
            <w:r>
              <w:rPr>
                <w:color w:val="FFC000"/>
                <w:sz w:val="24"/>
                <w:szCs w:val="24"/>
              </w:rPr>
              <w:t xml:space="preserve">Write your argument </w:t>
            </w:r>
            <w:r>
              <w:rPr>
                <w:color w:val="FFC000"/>
                <w:sz w:val="24"/>
                <w:szCs w:val="24"/>
              </w:rPr>
              <w:t>(Learning Quest)</w:t>
            </w:r>
          </w:p>
        </w:tc>
        <w:tc>
          <w:tcPr>
            <w:tcW w:w="1803" w:type="dxa"/>
          </w:tcPr>
          <w:p w:rsidR="00C57B9E" w:rsidRPr="009D6559" w:rsidRDefault="001377A5" w:rsidP="00C57B9E">
            <w:pPr>
              <w:rPr>
                <w:color w:val="FFC000"/>
                <w:sz w:val="24"/>
                <w:szCs w:val="24"/>
              </w:rPr>
            </w:pPr>
            <w:r>
              <w:rPr>
                <w:color w:val="FFC000"/>
                <w:sz w:val="24"/>
                <w:szCs w:val="24"/>
              </w:rPr>
              <w:t>Big Write</w:t>
            </w:r>
          </w:p>
        </w:tc>
        <w:tc>
          <w:tcPr>
            <w:tcW w:w="1804" w:type="dxa"/>
          </w:tcPr>
          <w:p w:rsidR="00C57B9E" w:rsidRPr="009D6559" w:rsidRDefault="001377A5" w:rsidP="00C57B9E">
            <w:pPr>
              <w:rPr>
                <w:color w:val="FFC000"/>
                <w:sz w:val="24"/>
                <w:szCs w:val="24"/>
              </w:rPr>
            </w:pPr>
            <w:r>
              <w:rPr>
                <w:color w:val="FFC000"/>
                <w:sz w:val="24"/>
                <w:szCs w:val="24"/>
              </w:rPr>
              <w:t>Reading activity</w:t>
            </w:r>
          </w:p>
        </w:tc>
      </w:tr>
      <w:tr w:rsidR="009D6559" w:rsidRPr="00473B9B" w:rsidTr="009D6559">
        <w:tc>
          <w:tcPr>
            <w:tcW w:w="1803" w:type="dxa"/>
            <w:shd w:val="clear" w:color="auto" w:fill="BFBFBF" w:themeFill="background1" w:themeFillShade="BF"/>
          </w:tcPr>
          <w:p w:rsidR="009D6559" w:rsidRPr="00473B9B" w:rsidRDefault="009D6559" w:rsidP="009D6559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9D6559" w:rsidRPr="00473B9B" w:rsidRDefault="009D6559" w:rsidP="009D6559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9D6559" w:rsidRPr="00473B9B" w:rsidRDefault="009D6559" w:rsidP="009D6559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9D6559" w:rsidRPr="00473B9B" w:rsidRDefault="009D6559" w:rsidP="009D6559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9D6559" w:rsidRPr="00473B9B" w:rsidRDefault="009D6559" w:rsidP="009D6559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</w:tr>
      <w:tr w:rsidR="001377A5" w:rsidRPr="00473B9B" w:rsidTr="00C57B9E">
        <w:tc>
          <w:tcPr>
            <w:tcW w:w="1803" w:type="dxa"/>
            <w:vMerge w:val="restart"/>
          </w:tcPr>
          <w:p w:rsidR="001377A5" w:rsidRPr="001377A5" w:rsidRDefault="001377A5" w:rsidP="009D6559">
            <w:pPr>
              <w:rPr>
                <w:color w:val="C00000"/>
                <w:sz w:val="24"/>
                <w:szCs w:val="24"/>
              </w:rPr>
            </w:pPr>
            <w:r w:rsidRPr="001377A5">
              <w:rPr>
                <w:color w:val="C00000"/>
                <w:sz w:val="24"/>
                <w:szCs w:val="24"/>
              </w:rPr>
              <w:t xml:space="preserve">Investigate activities </w:t>
            </w:r>
            <w:r w:rsidRPr="001377A5">
              <w:rPr>
                <w:color w:val="C00000"/>
                <w:sz w:val="24"/>
                <w:szCs w:val="24"/>
              </w:rPr>
              <w:t>(Learning Quest)</w:t>
            </w:r>
          </w:p>
          <w:p w:rsidR="001377A5" w:rsidRPr="001377A5" w:rsidRDefault="001377A5" w:rsidP="001377A5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03" w:type="dxa"/>
          </w:tcPr>
          <w:p w:rsidR="001377A5" w:rsidRPr="001377A5" w:rsidRDefault="001377A5" w:rsidP="00C30FE4">
            <w:pPr>
              <w:rPr>
                <w:color w:val="C00000"/>
                <w:sz w:val="24"/>
                <w:szCs w:val="24"/>
              </w:rPr>
            </w:pPr>
            <w:r w:rsidRPr="001377A5">
              <w:rPr>
                <w:color w:val="C00000"/>
                <w:sz w:val="24"/>
                <w:szCs w:val="24"/>
              </w:rPr>
              <w:t xml:space="preserve">Create activity </w:t>
            </w:r>
            <w:r w:rsidRPr="001377A5">
              <w:rPr>
                <w:color w:val="C00000"/>
                <w:sz w:val="24"/>
                <w:szCs w:val="24"/>
              </w:rPr>
              <w:t>(Learning Quest)</w:t>
            </w:r>
          </w:p>
        </w:tc>
        <w:tc>
          <w:tcPr>
            <w:tcW w:w="1803" w:type="dxa"/>
          </w:tcPr>
          <w:p w:rsidR="001377A5" w:rsidRPr="001377A5" w:rsidRDefault="001377A5" w:rsidP="00B2769C">
            <w:pPr>
              <w:rPr>
                <w:color w:val="C00000"/>
                <w:sz w:val="24"/>
                <w:szCs w:val="24"/>
              </w:rPr>
            </w:pPr>
            <w:r w:rsidRPr="001377A5">
              <w:rPr>
                <w:color w:val="C00000"/>
                <w:sz w:val="24"/>
                <w:szCs w:val="24"/>
              </w:rPr>
              <w:t xml:space="preserve">Create activity </w:t>
            </w:r>
            <w:r w:rsidRPr="001377A5">
              <w:rPr>
                <w:color w:val="C00000"/>
                <w:sz w:val="24"/>
                <w:szCs w:val="24"/>
              </w:rPr>
              <w:t>(Learning Quest)</w:t>
            </w:r>
          </w:p>
        </w:tc>
        <w:tc>
          <w:tcPr>
            <w:tcW w:w="1803" w:type="dxa"/>
          </w:tcPr>
          <w:p w:rsidR="001377A5" w:rsidRPr="001377A5" w:rsidRDefault="001377A5" w:rsidP="00C57B9E">
            <w:pPr>
              <w:rPr>
                <w:color w:val="C00000"/>
                <w:sz w:val="24"/>
                <w:szCs w:val="24"/>
              </w:rPr>
            </w:pPr>
            <w:r w:rsidRPr="001377A5">
              <w:rPr>
                <w:color w:val="C00000"/>
                <w:sz w:val="24"/>
                <w:szCs w:val="24"/>
              </w:rPr>
              <w:t xml:space="preserve">Create activity </w:t>
            </w:r>
            <w:r w:rsidRPr="001377A5">
              <w:rPr>
                <w:color w:val="C00000"/>
                <w:sz w:val="24"/>
                <w:szCs w:val="24"/>
              </w:rPr>
              <w:t>(Learning Quest)</w:t>
            </w:r>
          </w:p>
        </w:tc>
        <w:tc>
          <w:tcPr>
            <w:tcW w:w="1804" w:type="dxa"/>
          </w:tcPr>
          <w:p w:rsidR="001377A5" w:rsidRPr="001377A5" w:rsidRDefault="001377A5" w:rsidP="00C57B9E">
            <w:pPr>
              <w:rPr>
                <w:color w:val="C00000"/>
                <w:sz w:val="24"/>
                <w:szCs w:val="24"/>
              </w:rPr>
            </w:pPr>
            <w:r w:rsidRPr="001377A5">
              <w:rPr>
                <w:color w:val="C00000"/>
                <w:sz w:val="24"/>
                <w:szCs w:val="24"/>
              </w:rPr>
              <w:t xml:space="preserve">Create activity </w:t>
            </w:r>
          </w:p>
          <w:p w:rsidR="001377A5" w:rsidRPr="001377A5" w:rsidRDefault="001377A5" w:rsidP="00C57B9E">
            <w:pPr>
              <w:rPr>
                <w:color w:val="C00000"/>
                <w:sz w:val="24"/>
                <w:szCs w:val="24"/>
              </w:rPr>
            </w:pPr>
            <w:r w:rsidRPr="001377A5">
              <w:rPr>
                <w:color w:val="C00000"/>
                <w:sz w:val="24"/>
                <w:szCs w:val="24"/>
              </w:rPr>
              <w:t>(Learning Quest)</w:t>
            </w:r>
          </w:p>
        </w:tc>
      </w:tr>
      <w:tr w:rsidR="001377A5" w:rsidRPr="00473B9B" w:rsidTr="001377A5">
        <w:tc>
          <w:tcPr>
            <w:tcW w:w="2031" w:type="dxa"/>
            <w:vMerge/>
          </w:tcPr>
          <w:p w:rsidR="001377A5" w:rsidRPr="00473B9B" w:rsidRDefault="001377A5" w:rsidP="00C57B9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377A5" w:rsidRPr="00473B9B" w:rsidRDefault="001377A5" w:rsidP="00C3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TT </w:t>
            </w:r>
            <w:proofErr w:type="spellStart"/>
            <w:r>
              <w:rPr>
                <w:sz w:val="24"/>
                <w:szCs w:val="24"/>
              </w:rPr>
              <w:t>Rockstars</w:t>
            </w:r>
            <w:proofErr w:type="spellEnd"/>
            <w:r>
              <w:rPr>
                <w:sz w:val="24"/>
                <w:szCs w:val="24"/>
              </w:rPr>
              <w:t>/Spelling shed</w:t>
            </w:r>
          </w:p>
        </w:tc>
        <w:tc>
          <w:tcPr>
            <w:tcW w:w="1772" w:type="dxa"/>
          </w:tcPr>
          <w:p w:rsidR="001377A5" w:rsidRPr="00473B9B" w:rsidRDefault="001377A5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activity</w:t>
            </w:r>
          </w:p>
        </w:tc>
        <w:tc>
          <w:tcPr>
            <w:tcW w:w="1740" w:type="dxa"/>
          </w:tcPr>
          <w:p w:rsidR="001377A5" w:rsidRPr="00473B9B" w:rsidRDefault="001377A5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activity</w:t>
            </w:r>
          </w:p>
        </w:tc>
        <w:tc>
          <w:tcPr>
            <w:tcW w:w="1733" w:type="dxa"/>
          </w:tcPr>
          <w:p w:rsidR="001377A5" w:rsidRPr="00473B9B" w:rsidRDefault="001377A5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 and unwind!</w:t>
            </w:r>
            <w:bookmarkStart w:id="0" w:name="_GoBack"/>
            <w:bookmarkEnd w:id="0"/>
          </w:p>
        </w:tc>
      </w:tr>
    </w:tbl>
    <w:p w:rsidR="00C57B9E" w:rsidRPr="00473B9B" w:rsidRDefault="00C57B9E" w:rsidP="00C57B9E">
      <w:pPr>
        <w:rPr>
          <w:sz w:val="24"/>
          <w:szCs w:val="24"/>
        </w:rPr>
      </w:pPr>
    </w:p>
    <w:p w:rsidR="00473B9B" w:rsidRPr="00473B9B" w:rsidRDefault="00473B9B">
      <w:pPr>
        <w:rPr>
          <w:sz w:val="24"/>
          <w:szCs w:val="24"/>
        </w:rPr>
      </w:pPr>
    </w:p>
    <w:sectPr w:rsidR="00473B9B" w:rsidRPr="0047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E"/>
    <w:rsid w:val="000A2E88"/>
    <w:rsid w:val="001377A5"/>
    <w:rsid w:val="001B0909"/>
    <w:rsid w:val="001F6CAE"/>
    <w:rsid w:val="00473B9B"/>
    <w:rsid w:val="005471D4"/>
    <w:rsid w:val="0082314D"/>
    <w:rsid w:val="009D6559"/>
    <w:rsid w:val="00B2769C"/>
    <w:rsid w:val="00C02F61"/>
    <w:rsid w:val="00C30FE4"/>
    <w:rsid w:val="00C57B9E"/>
    <w:rsid w:val="00E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2386"/>
  <w15:chartTrackingRefBased/>
  <w15:docId w15:val="{464A2CE6-3E61-4125-A79E-59D519C8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9E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6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00words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Deer</dc:creator>
  <cp:keywords/>
  <dc:description/>
  <cp:lastModifiedBy>Lauren Deer</cp:lastModifiedBy>
  <cp:revision>2</cp:revision>
  <dcterms:created xsi:type="dcterms:W3CDTF">2020-06-26T11:08:00Z</dcterms:created>
  <dcterms:modified xsi:type="dcterms:W3CDTF">2020-06-26T11:08:00Z</dcterms:modified>
</cp:coreProperties>
</file>